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A693" w14:textId="77777777" w:rsidR="00016083" w:rsidRDefault="003E5A91">
      <w:pPr>
        <w:pStyle w:val="Title"/>
        <w:spacing w:line="237" w:lineRule="auto"/>
      </w:pPr>
      <w:r>
        <w:t>Financial</w:t>
      </w:r>
      <w:r>
        <w:rPr>
          <w:spacing w:val="-15"/>
        </w:rPr>
        <w:t xml:space="preserve"> </w:t>
      </w:r>
      <w:r>
        <w:t>Disclosure</w:t>
      </w:r>
      <w:r>
        <w:rPr>
          <w:spacing w:val="-15"/>
        </w:rPr>
        <w:t xml:space="preserve"> </w:t>
      </w:r>
      <w:r>
        <w:t>Statements Frequently Asked Questions</w:t>
      </w:r>
    </w:p>
    <w:p w14:paraId="710BA694" w14:textId="77777777" w:rsidR="00016083" w:rsidRDefault="003E5A91">
      <w:pPr>
        <w:pStyle w:val="BodyText"/>
        <w:spacing w:before="319" w:line="237" w:lineRule="auto"/>
        <w:ind w:left="108" w:right="106"/>
      </w:pPr>
      <w:r>
        <w:rPr>
          <w:b/>
        </w:rPr>
        <w:t xml:space="preserve">Why must I submit a disclosure statement? </w:t>
      </w:r>
      <w:r>
        <w:t xml:space="preserve">The General Assembly has </w:t>
      </w:r>
      <w:proofErr w:type="gramStart"/>
      <w:r>
        <w:t>required</w:t>
      </w:r>
      <w:proofErr w:type="gramEnd"/>
      <w:r>
        <w:t xml:space="preserve"> local governments to enact an Ethics Ordinance requiring the annual filing of statements containing certain disclosures and conflicts of interest provisions.</w:t>
      </w:r>
    </w:p>
    <w:p w14:paraId="710BA695" w14:textId="77777777" w:rsidR="00016083" w:rsidRDefault="003E5A91">
      <w:pPr>
        <w:pStyle w:val="BodyText"/>
        <w:spacing w:before="318" w:line="237" w:lineRule="auto"/>
        <w:ind w:left="108" w:right="104"/>
      </w:pPr>
      <w:r>
        <w:rPr>
          <w:b/>
        </w:rPr>
        <w:t xml:space="preserve">Who must file a disclosure statement? </w:t>
      </w:r>
      <w:r>
        <w:t>Local elected officials and candidates must file a statement disclosing conflicts of interests and financial interests, particularly those interests in entities doing business with the county. Employees and appointees to county boards and commissions must file a statement disclosing conflicts of interest and listing any gifts received (exclusive of those received from their immediate family).</w:t>
      </w:r>
    </w:p>
    <w:p w14:paraId="710BA696" w14:textId="3392E523" w:rsidR="00016083" w:rsidRDefault="003E5A91">
      <w:pPr>
        <w:spacing w:before="314"/>
        <w:ind w:left="108"/>
        <w:jc w:val="both"/>
        <w:rPr>
          <w:sz w:val="24"/>
        </w:rPr>
      </w:pPr>
      <w:r>
        <w:rPr>
          <w:b/>
          <w:sz w:val="24"/>
        </w:rPr>
        <w:t>What</w:t>
      </w:r>
      <w:r>
        <w:rPr>
          <w:b/>
          <w:spacing w:val="-3"/>
          <w:sz w:val="24"/>
        </w:rPr>
        <w:t xml:space="preserve"> </w:t>
      </w:r>
      <w:r>
        <w:rPr>
          <w:b/>
          <w:sz w:val="24"/>
        </w:rPr>
        <w:t>period</w:t>
      </w:r>
      <w:r>
        <w:rPr>
          <w:b/>
          <w:spacing w:val="-3"/>
          <w:sz w:val="24"/>
        </w:rPr>
        <w:t xml:space="preserve"> </w:t>
      </w:r>
      <w:r>
        <w:rPr>
          <w:b/>
          <w:sz w:val="24"/>
        </w:rPr>
        <w:t>does</w:t>
      </w:r>
      <w:r>
        <w:rPr>
          <w:b/>
          <w:spacing w:val="-3"/>
          <w:sz w:val="24"/>
        </w:rPr>
        <w:t xml:space="preserve"> </w:t>
      </w:r>
      <w:r>
        <w:rPr>
          <w:b/>
          <w:sz w:val="24"/>
        </w:rPr>
        <w:t>the disclosure</w:t>
      </w:r>
      <w:r>
        <w:rPr>
          <w:b/>
          <w:spacing w:val="-2"/>
          <w:sz w:val="24"/>
        </w:rPr>
        <w:t xml:space="preserve"> </w:t>
      </w:r>
      <w:r>
        <w:rPr>
          <w:b/>
          <w:sz w:val="24"/>
        </w:rPr>
        <w:t>statement</w:t>
      </w:r>
      <w:r>
        <w:rPr>
          <w:b/>
          <w:spacing w:val="-3"/>
          <w:sz w:val="24"/>
        </w:rPr>
        <w:t xml:space="preserve"> </w:t>
      </w:r>
      <w:r>
        <w:rPr>
          <w:b/>
          <w:sz w:val="24"/>
        </w:rPr>
        <w:t>cover?</w:t>
      </w:r>
      <w:r>
        <w:rPr>
          <w:b/>
          <w:spacing w:val="-3"/>
          <w:sz w:val="24"/>
        </w:rPr>
        <w:t xml:space="preserve"> </w:t>
      </w:r>
      <w:r>
        <w:rPr>
          <w:sz w:val="24"/>
        </w:rPr>
        <w:t>The</w:t>
      </w:r>
      <w:r>
        <w:rPr>
          <w:spacing w:val="-2"/>
          <w:sz w:val="24"/>
        </w:rPr>
        <w:t xml:space="preserve"> </w:t>
      </w:r>
      <w:r>
        <w:rPr>
          <w:sz w:val="24"/>
        </w:rPr>
        <w:t>202</w:t>
      </w:r>
      <w:r w:rsidR="009513EF">
        <w:rPr>
          <w:sz w:val="24"/>
        </w:rPr>
        <w:t>5</w:t>
      </w:r>
      <w:r>
        <w:rPr>
          <w:spacing w:val="-2"/>
          <w:sz w:val="24"/>
        </w:rPr>
        <w:t xml:space="preserve"> </w:t>
      </w:r>
      <w:r>
        <w:rPr>
          <w:sz w:val="24"/>
        </w:rPr>
        <w:t xml:space="preserve">calendar </w:t>
      </w:r>
      <w:r>
        <w:rPr>
          <w:spacing w:val="-2"/>
          <w:sz w:val="24"/>
        </w:rPr>
        <w:t>year.</w:t>
      </w:r>
    </w:p>
    <w:p w14:paraId="710BA697" w14:textId="6D15F978" w:rsidR="00016083" w:rsidRDefault="003E5A91">
      <w:pPr>
        <w:spacing w:before="317"/>
        <w:ind w:left="108"/>
        <w:jc w:val="both"/>
        <w:rPr>
          <w:sz w:val="24"/>
        </w:rPr>
      </w:pPr>
      <w:r>
        <w:rPr>
          <w:b/>
          <w:sz w:val="24"/>
        </w:rPr>
        <w:t>When</w:t>
      </w:r>
      <w:r>
        <w:rPr>
          <w:b/>
          <w:spacing w:val="-5"/>
          <w:sz w:val="24"/>
        </w:rPr>
        <w:t xml:space="preserve"> </w:t>
      </w:r>
      <w:r>
        <w:rPr>
          <w:b/>
          <w:sz w:val="24"/>
        </w:rPr>
        <w:t>is</w:t>
      </w:r>
      <w:r>
        <w:rPr>
          <w:b/>
          <w:spacing w:val="-3"/>
          <w:sz w:val="24"/>
        </w:rPr>
        <w:t xml:space="preserve"> </w:t>
      </w:r>
      <w:r>
        <w:rPr>
          <w:b/>
          <w:sz w:val="24"/>
        </w:rPr>
        <w:t>the</w:t>
      </w:r>
      <w:r>
        <w:rPr>
          <w:b/>
          <w:spacing w:val="-2"/>
          <w:sz w:val="24"/>
        </w:rPr>
        <w:t xml:space="preserve"> </w:t>
      </w:r>
      <w:r>
        <w:rPr>
          <w:b/>
          <w:sz w:val="24"/>
        </w:rPr>
        <w:t>deadline</w:t>
      </w:r>
      <w:r>
        <w:rPr>
          <w:b/>
          <w:spacing w:val="1"/>
          <w:sz w:val="24"/>
        </w:rPr>
        <w:t xml:space="preserve"> </w:t>
      </w:r>
      <w:r>
        <w:rPr>
          <w:b/>
          <w:sz w:val="24"/>
        </w:rPr>
        <w:t>for</w:t>
      </w:r>
      <w:r>
        <w:rPr>
          <w:b/>
          <w:spacing w:val="-2"/>
          <w:sz w:val="24"/>
        </w:rPr>
        <w:t xml:space="preserve"> </w:t>
      </w:r>
      <w:r>
        <w:rPr>
          <w:b/>
          <w:sz w:val="24"/>
        </w:rPr>
        <w:t>filing</w:t>
      </w:r>
      <w:r>
        <w:rPr>
          <w:b/>
          <w:spacing w:val="-1"/>
          <w:sz w:val="24"/>
        </w:rPr>
        <w:t xml:space="preserve"> </w:t>
      </w:r>
      <w:r>
        <w:rPr>
          <w:b/>
          <w:sz w:val="24"/>
        </w:rPr>
        <w:t>the</w:t>
      </w:r>
      <w:r>
        <w:rPr>
          <w:b/>
          <w:spacing w:val="-2"/>
          <w:sz w:val="24"/>
        </w:rPr>
        <w:t xml:space="preserve"> </w:t>
      </w:r>
      <w:r>
        <w:rPr>
          <w:b/>
          <w:sz w:val="24"/>
        </w:rPr>
        <w:t>disclosure</w:t>
      </w:r>
      <w:r>
        <w:rPr>
          <w:b/>
          <w:spacing w:val="-1"/>
          <w:sz w:val="24"/>
        </w:rPr>
        <w:t xml:space="preserve"> </w:t>
      </w:r>
      <w:r>
        <w:rPr>
          <w:b/>
          <w:sz w:val="24"/>
        </w:rPr>
        <w:t>statement?</w:t>
      </w:r>
      <w:r>
        <w:rPr>
          <w:b/>
          <w:spacing w:val="-3"/>
          <w:sz w:val="24"/>
        </w:rPr>
        <w:t xml:space="preserve"> </w:t>
      </w:r>
      <w:r>
        <w:rPr>
          <w:sz w:val="24"/>
        </w:rPr>
        <w:t>April</w:t>
      </w:r>
      <w:r>
        <w:rPr>
          <w:spacing w:val="-3"/>
          <w:sz w:val="24"/>
        </w:rPr>
        <w:t xml:space="preserve"> </w:t>
      </w:r>
      <w:r>
        <w:rPr>
          <w:sz w:val="24"/>
        </w:rPr>
        <w:t>30,</w:t>
      </w:r>
      <w:r>
        <w:rPr>
          <w:spacing w:val="-1"/>
          <w:sz w:val="24"/>
        </w:rPr>
        <w:t xml:space="preserve"> </w:t>
      </w:r>
      <w:r>
        <w:rPr>
          <w:spacing w:val="-2"/>
          <w:sz w:val="24"/>
        </w:rPr>
        <w:t>202</w:t>
      </w:r>
      <w:r w:rsidR="009513EF">
        <w:rPr>
          <w:spacing w:val="-2"/>
          <w:sz w:val="24"/>
        </w:rPr>
        <w:t>6</w:t>
      </w:r>
      <w:r>
        <w:rPr>
          <w:spacing w:val="-2"/>
          <w:sz w:val="24"/>
        </w:rPr>
        <w:t>.</w:t>
      </w:r>
    </w:p>
    <w:p w14:paraId="710BA698" w14:textId="77777777" w:rsidR="00016083" w:rsidRDefault="003E5A91">
      <w:pPr>
        <w:spacing w:before="320" w:line="237" w:lineRule="auto"/>
        <w:ind w:left="108"/>
        <w:rPr>
          <w:sz w:val="24"/>
        </w:rPr>
      </w:pPr>
      <w:r>
        <w:rPr>
          <w:b/>
          <w:sz w:val="24"/>
        </w:rPr>
        <w:t xml:space="preserve">What if I need another form, or additional schedules, or want to fill the statement out on the computer? </w:t>
      </w:r>
      <w:r>
        <w:rPr>
          <w:sz w:val="24"/>
        </w:rPr>
        <w:t>The disclosure statements are available online at:</w:t>
      </w:r>
    </w:p>
    <w:p w14:paraId="710BA699" w14:textId="77777777" w:rsidR="00016083" w:rsidRDefault="003E5A91">
      <w:pPr>
        <w:pStyle w:val="BodyText"/>
        <w:spacing w:line="317" w:lineRule="exact"/>
        <w:ind w:left="108"/>
        <w:jc w:val="left"/>
      </w:pPr>
      <w:hyperlink r:id="rId4">
        <w:r>
          <w:rPr>
            <w:color w:val="0000FF"/>
            <w:u w:val="single" w:color="0000FF"/>
          </w:rPr>
          <w:t>Ethics</w:t>
        </w:r>
        <w:r>
          <w:rPr>
            <w:color w:val="0000FF"/>
            <w:spacing w:val="-5"/>
            <w:u w:val="single" w:color="0000FF"/>
          </w:rPr>
          <w:t xml:space="preserve"> </w:t>
        </w:r>
        <w:r>
          <w:rPr>
            <w:color w:val="0000FF"/>
            <w:u w:val="single" w:color="0000FF"/>
          </w:rPr>
          <w:t>Commission</w:t>
        </w:r>
        <w:r>
          <w:rPr>
            <w:color w:val="0000FF"/>
            <w:spacing w:val="-5"/>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Washington</w:t>
        </w:r>
        <w:r>
          <w:rPr>
            <w:color w:val="0000FF"/>
            <w:spacing w:val="-5"/>
            <w:u w:val="single" w:color="0000FF"/>
          </w:rPr>
          <w:t xml:space="preserve"> </w:t>
        </w:r>
        <w:r>
          <w:rPr>
            <w:color w:val="0000FF"/>
            <w:u w:val="single" w:color="0000FF"/>
          </w:rPr>
          <w:t>County</w:t>
        </w:r>
        <w:r>
          <w:rPr>
            <w:color w:val="0000FF"/>
            <w:spacing w:val="-3"/>
            <w:u w:val="single" w:color="0000FF"/>
          </w:rPr>
          <w:t xml:space="preserve"> </w:t>
        </w:r>
        <w:r>
          <w:rPr>
            <w:color w:val="0000FF"/>
            <w:u w:val="single" w:color="0000FF"/>
          </w:rPr>
          <w:t>(washco-</w:t>
        </w:r>
        <w:r>
          <w:rPr>
            <w:color w:val="0000FF"/>
            <w:spacing w:val="-2"/>
            <w:u w:val="single" w:color="0000FF"/>
          </w:rPr>
          <w:t>md.net)</w:t>
        </w:r>
      </w:hyperlink>
    </w:p>
    <w:p w14:paraId="710BA69A" w14:textId="34B7B31E" w:rsidR="00016083" w:rsidRDefault="003E5A91">
      <w:pPr>
        <w:pStyle w:val="BodyText"/>
        <w:spacing w:before="1" w:line="237" w:lineRule="auto"/>
        <w:jc w:val="left"/>
      </w:pPr>
      <w:r>
        <w:t>You</w:t>
      </w:r>
      <w:r>
        <w:rPr>
          <w:spacing w:val="-3"/>
        </w:rPr>
        <w:t xml:space="preserve"> </w:t>
      </w:r>
      <w:r>
        <w:t>may</w:t>
      </w:r>
      <w:r>
        <w:rPr>
          <w:spacing w:val="-2"/>
        </w:rPr>
        <w:t xml:space="preserve"> </w:t>
      </w:r>
      <w:r>
        <w:t>print</w:t>
      </w:r>
      <w:r>
        <w:rPr>
          <w:spacing w:val="-4"/>
        </w:rPr>
        <w:t xml:space="preserve"> </w:t>
      </w:r>
      <w:r>
        <w:t>additional</w:t>
      </w:r>
      <w:r>
        <w:rPr>
          <w:spacing w:val="-3"/>
        </w:rPr>
        <w:t xml:space="preserve"> </w:t>
      </w:r>
      <w:r>
        <w:t>copies</w:t>
      </w:r>
      <w:r>
        <w:rPr>
          <w:spacing w:val="-3"/>
        </w:rPr>
        <w:t xml:space="preserve"> </w:t>
      </w:r>
      <w:r>
        <w:t>of</w:t>
      </w:r>
      <w:r>
        <w:rPr>
          <w:spacing w:val="-4"/>
        </w:rPr>
        <w:t xml:space="preserve"> </w:t>
      </w:r>
      <w:r>
        <w:t>the</w:t>
      </w:r>
      <w:r>
        <w:rPr>
          <w:spacing w:val="-3"/>
        </w:rPr>
        <w:t xml:space="preserve"> </w:t>
      </w:r>
      <w:r>
        <w:t>Statement</w:t>
      </w:r>
      <w:r>
        <w:rPr>
          <w:spacing w:val="-2"/>
        </w:rPr>
        <w:t xml:space="preserve"> </w:t>
      </w:r>
      <w:r>
        <w:t>and</w:t>
      </w:r>
      <w:r>
        <w:rPr>
          <w:spacing w:val="-3"/>
        </w:rPr>
        <w:t xml:space="preserve"> </w:t>
      </w:r>
      <w:r>
        <w:t>their</w:t>
      </w:r>
      <w:r>
        <w:rPr>
          <w:spacing w:val="-3"/>
        </w:rPr>
        <w:t xml:space="preserve"> </w:t>
      </w:r>
      <w:r>
        <w:t>schedules.</w:t>
      </w:r>
      <w:r>
        <w:rPr>
          <w:spacing w:val="-3"/>
        </w:rPr>
        <w:t xml:space="preserve"> </w:t>
      </w:r>
      <w:r>
        <w:t>They</w:t>
      </w:r>
      <w:r>
        <w:rPr>
          <w:spacing w:val="-3"/>
        </w:rPr>
        <w:t xml:space="preserve"> </w:t>
      </w:r>
      <w:r>
        <w:t>may</w:t>
      </w:r>
      <w:r>
        <w:rPr>
          <w:spacing w:val="-2"/>
        </w:rPr>
        <w:t xml:space="preserve"> </w:t>
      </w:r>
      <w:r>
        <w:t>be</w:t>
      </w:r>
      <w:r>
        <w:rPr>
          <w:spacing w:val="-3"/>
        </w:rPr>
        <w:t xml:space="preserve"> </w:t>
      </w:r>
      <w:r>
        <w:t>filled</w:t>
      </w:r>
      <w:r>
        <w:rPr>
          <w:spacing w:val="-3"/>
        </w:rPr>
        <w:t xml:space="preserve"> </w:t>
      </w:r>
      <w:r>
        <w:t>in</w:t>
      </w:r>
      <w:r>
        <w:rPr>
          <w:spacing w:val="-3"/>
        </w:rPr>
        <w:t xml:space="preserve"> </w:t>
      </w:r>
      <w:r>
        <w:t>using Adobe Reader® if you have a newer version.</w:t>
      </w:r>
    </w:p>
    <w:p w14:paraId="710BA69B" w14:textId="77777777" w:rsidR="00016083" w:rsidRDefault="003E5A91">
      <w:pPr>
        <w:spacing w:before="319" w:line="237" w:lineRule="auto"/>
        <w:ind w:left="108" w:right="103"/>
        <w:jc w:val="both"/>
        <w:rPr>
          <w:sz w:val="24"/>
        </w:rPr>
      </w:pPr>
      <w:r>
        <w:rPr>
          <w:b/>
          <w:sz w:val="24"/>
        </w:rPr>
        <w:t xml:space="preserve">What if I serve on more than one board or commission? Do I need to fill out multiple disclosure statements? </w:t>
      </w:r>
      <w:r>
        <w:rPr>
          <w:sz w:val="24"/>
        </w:rPr>
        <w:t>No. Simply name the various boards on the Board, Commission, or Committee line.</w:t>
      </w:r>
    </w:p>
    <w:p w14:paraId="710BA69C" w14:textId="77777777" w:rsidR="00016083" w:rsidRDefault="003E5A91">
      <w:pPr>
        <w:spacing w:before="318" w:line="237" w:lineRule="auto"/>
        <w:ind w:left="107" w:right="105"/>
        <w:jc w:val="both"/>
        <w:rPr>
          <w:sz w:val="24"/>
        </w:rPr>
      </w:pPr>
      <w:r>
        <w:rPr>
          <w:b/>
          <w:sz w:val="24"/>
        </w:rPr>
        <w:t xml:space="preserve">I’ve already completed the State’s ethics form. Do I have to fill out another form for the county? </w:t>
      </w:r>
      <w:r>
        <w:rPr>
          <w:sz w:val="24"/>
        </w:rPr>
        <w:t>We are required to collect the county form. However, for convenience and to avoid duplication of effort, simply sign the county form and indicate that the state form (with supporting information) is attached.</w:t>
      </w:r>
    </w:p>
    <w:p w14:paraId="710BA69D" w14:textId="40FF5889" w:rsidR="00016083" w:rsidRDefault="003E5A91">
      <w:pPr>
        <w:pStyle w:val="BodyText"/>
        <w:spacing w:before="318" w:line="237" w:lineRule="auto"/>
        <w:ind w:right="103"/>
      </w:pPr>
      <w:r>
        <w:rPr>
          <w:b/>
        </w:rPr>
        <w:t>Where</w:t>
      </w:r>
      <w:r>
        <w:rPr>
          <w:b/>
          <w:spacing w:val="-1"/>
        </w:rPr>
        <w:t xml:space="preserve"> </w:t>
      </w:r>
      <w:r>
        <w:rPr>
          <w:b/>
        </w:rPr>
        <w:t>do I file</w:t>
      </w:r>
      <w:r>
        <w:rPr>
          <w:b/>
          <w:spacing w:val="-1"/>
        </w:rPr>
        <w:t xml:space="preserve"> </w:t>
      </w:r>
      <w:r>
        <w:rPr>
          <w:b/>
        </w:rPr>
        <w:t xml:space="preserve">the disclosure statement? </w:t>
      </w:r>
      <w:r>
        <w:t>You</w:t>
      </w:r>
      <w:r>
        <w:rPr>
          <w:spacing w:val="-1"/>
        </w:rPr>
        <w:t xml:space="preserve"> </w:t>
      </w:r>
      <w:r>
        <w:t xml:space="preserve">must </w:t>
      </w:r>
      <w:r>
        <w:rPr>
          <w:i/>
        </w:rPr>
        <w:t xml:space="preserve">sign </w:t>
      </w:r>
      <w:r>
        <w:t>the disclosure statement.</w:t>
      </w:r>
      <w:r>
        <w:rPr>
          <w:spacing w:val="-1"/>
        </w:rPr>
        <w:t xml:space="preserve"> </w:t>
      </w:r>
      <w:r>
        <w:t xml:space="preserve">Please return it to the Office of the County Attorney, 100 W. Washington Street, Suite 1101, Hagerstown, Maryland 21740. Phone: 240-313-2230. Fax: 240-313-2231. Email: </w:t>
      </w:r>
      <w:hyperlink r:id="rId5" w:history="1">
        <w:r w:rsidRPr="00707645">
          <w:rPr>
            <w:rStyle w:val="Hyperlink"/>
          </w:rPr>
          <w:t>abrooks@washco-md.net</w:t>
        </w:r>
      </w:hyperlink>
      <w:r>
        <w:t>.</w:t>
      </w:r>
    </w:p>
    <w:p w14:paraId="710BA69E" w14:textId="77777777" w:rsidR="00016083" w:rsidRDefault="003E5A91">
      <w:pPr>
        <w:spacing w:before="318" w:line="237" w:lineRule="auto"/>
        <w:ind w:left="107" w:right="102"/>
        <w:jc w:val="both"/>
        <w:rPr>
          <w:sz w:val="24"/>
        </w:rPr>
      </w:pPr>
      <w:r>
        <w:rPr>
          <w:b/>
          <w:sz w:val="24"/>
        </w:rPr>
        <w:t xml:space="preserve">What happens if I refuse to file a required disclosure statement? </w:t>
      </w:r>
      <w:r>
        <w:rPr>
          <w:sz w:val="24"/>
        </w:rPr>
        <w:t>Your name may be referred</w:t>
      </w:r>
      <w:r>
        <w:rPr>
          <w:spacing w:val="40"/>
          <w:sz w:val="24"/>
        </w:rPr>
        <w:t xml:space="preserve"> </w:t>
      </w:r>
      <w:r>
        <w:rPr>
          <w:sz w:val="24"/>
        </w:rPr>
        <w:t>to the Ethics Commission. Failure to file the form by the due date can subject you to late fees of</w:t>
      </w:r>
    </w:p>
    <w:p w14:paraId="710BA69F" w14:textId="77777777" w:rsidR="00016083" w:rsidRDefault="003E5A91">
      <w:pPr>
        <w:pStyle w:val="BodyText"/>
        <w:spacing w:line="237" w:lineRule="auto"/>
        <w:ind w:right="103"/>
      </w:pPr>
      <w:r>
        <w:t>$2 per day up to a maximum of $250. Violations of the provisions of the Ethics Ordinance may subject you to civil and administrative penalties. Willful and false filing may subject you to a criminal penalty for perjury.</w:t>
      </w:r>
    </w:p>
    <w:p w14:paraId="710BA6A0" w14:textId="77777777" w:rsidR="00016083" w:rsidRDefault="003E5A91">
      <w:pPr>
        <w:spacing w:before="317" w:line="237" w:lineRule="auto"/>
        <w:ind w:left="108" w:right="104"/>
        <w:jc w:val="both"/>
        <w:rPr>
          <w:sz w:val="24"/>
        </w:rPr>
      </w:pPr>
      <w:r>
        <w:rPr>
          <w:b/>
          <w:sz w:val="24"/>
        </w:rPr>
        <w:t xml:space="preserve">What if I have additional questions? </w:t>
      </w:r>
      <w:r>
        <w:rPr>
          <w:sz w:val="24"/>
        </w:rPr>
        <w:t>Call your board or commission’s county staff liaison or</w:t>
      </w:r>
      <w:r>
        <w:rPr>
          <w:spacing w:val="40"/>
          <w:sz w:val="24"/>
        </w:rPr>
        <w:t xml:space="preserve"> </w:t>
      </w:r>
      <w:r>
        <w:rPr>
          <w:sz w:val="24"/>
        </w:rPr>
        <w:t>the County Attorney’s Office at 240-313-2230.</w:t>
      </w:r>
    </w:p>
    <w:sectPr w:rsidR="00016083">
      <w:type w:val="continuous"/>
      <w:pgSz w:w="12240" w:h="15840"/>
      <w:pgMar w:top="86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83"/>
    <w:rsid w:val="00004B71"/>
    <w:rsid w:val="00016083"/>
    <w:rsid w:val="003E5A91"/>
    <w:rsid w:val="00932824"/>
    <w:rsid w:val="009513EF"/>
    <w:rsid w:val="00D2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A693"/>
  <w15:docId w15:val="{64A33308-EC8E-417E-B977-EA914DFC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4"/>
      <w:szCs w:val="24"/>
    </w:rPr>
  </w:style>
  <w:style w:type="paragraph" w:styleId="Title">
    <w:name w:val="Title"/>
    <w:basedOn w:val="Normal"/>
    <w:uiPriority w:val="10"/>
    <w:qFormat/>
    <w:pPr>
      <w:spacing w:before="11"/>
      <w:ind w:left="3650" w:right="2311" w:hanging="19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5A91"/>
    <w:rPr>
      <w:color w:val="0000FF" w:themeColor="hyperlink"/>
      <w:u w:val="single"/>
    </w:rPr>
  </w:style>
  <w:style w:type="character" w:styleId="UnresolvedMention">
    <w:name w:val="Unresolved Mention"/>
    <w:basedOn w:val="DefaultParagraphFont"/>
    <w:uiPriority w:val="99"/>
    <w:semiHidden/>
    <w:unhideWhenUsed/>
    <w:rsid w:val="003E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rooks@washco-md.net" TargetMode="External"/><Relationship Id="rId4" Type="http://schemas.openxmlformats.org/officeDocument/2006/relationships/hyperlink" Target="https://www.washco-md.net/ethics-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Downey, Kirk</dc:creator>
  <cp:lastModifiedBy>Brooks, Amanda H.</cp:lastModifiedBy>
  <cp:revision>2</cp:revision>
  <dcterms:created xsi:type="dcterms:W3CDTF">2025-11-13T19:21:00Z</dcterms:created>
  <dcterms:modified xsi:type="dcterms:W3CDTF">2025-11-13T19:21:00Z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Acrobat PDFMaker 23 for Word</vt:lpwstr>
  </property>
  <property fmtid="{D5CDD505-2E9C-101B-9397-08002B2CF9AE}" pid="4" name="LastSaved">
    <vt:filetime>2024-11-25T00:00:00Z</vt:filetime>
  </property>
  <property fmtid="{D5CDD505-2E9C-101B-9397-08002B2CF9AE}" pid="5" name="Producer">
    <vt:lpwstr>Adobe PDF Library 23.8.246</vt:lpwstr>
  </property>
  <property fmtid="{D5CDD505-2E9C-101B-9397-08002B2CF9AE}" pid="6" name="SourceModified">
    <vt:lpwstr>D:20240214155241</vt:lpwstr>
  </property>
</Properties>
</file>